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AD" w:rsidRDefault="00920FAD"/>
    <w:p w:rsidR="00920FAD" w:rsidRDefault="00920FAD"/>
    <w:p w:rsidR="00920FAD" w:rsidRDefault="00920FAD">
      <w:r>
        <w:rPr>
          <w:noProof/>
        </w:rPr>
        <w:drawing>
          <wp:inline distT="0" distB="0" distL="0" distR="0">
            <wp:extent cx="5943600" cy="8496300"/>
            <wp:effectExtent l="0" t="0" r="0" b="0"/>
            <wp:docPr id="1" name="Рисунок 1" descr="C:\Users\Лейсан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AD" w:rsidRDefault="00920FAD"/>
    <w:p w:rsidR="00920FAD" w:rsidRDefault="00920FAD"/>
    <w:p w:rsidR="002B0FBD" w:rsidRPr="002B0FBD" w:rsidRDefault="002B0FBD" w:rsidP="002B0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bookmarkStart w:id="0" w:name="_GoBack"/>
      <w:bookmarkEnd w:id="0"/>
      <w:r w:rsidRPr="002B0FBD">
        <w:rPr>
          <w:rFonts w:eastAsiaTheme="minorHAnsi"/>
          <w:lang w:eastAsia="en-US"/>
        </w:rPr>
        <w:lastRenderedPageBreak/>
        <w:t>дисциплинарная, административная или уголовная ответственность;   1.3.6. </w:t>
      </w:r>
      <w:proofErr w:type="spellStart"/>
      <w:r w:rsidRPr="002B0FBD">
        <w:rPr>
          <w:rFonts w:eastAsiaTheme="minorHAnsi"/>
          <w:u w:val="single"/>
          <w:lang w:eastAsia="en-US"/>
        </w:rPr>
        <w:t>коррупциогенный</w:t>
      </w:r>
      <w:proofErr w:type="spellEnd"/>
      <w:r w:rsidRPr="002B0FBD">
        <w:rPr>
          <w:rFonts w:eastAsiaTheme="minorHAnsi"/>
          <w:u w:val="single"/>
          <w:lang w:eastAsia="en-US"/>
        </w:rPr>
        <w:t xml:space="preserve"> фактор</w:t>
      </w:r>
      <w:r w:rsidRPr="002B0FBD">
        <w:rPr>
          <w:rFonts w:eastAsiaTheme="minorHAnsi"/>
          <w:lang w:eastAsia="en-US"/>
        </w:rPr>
        <w:t xml:space="preserve"> - явление или совокупность явлений, порождающих коррупционные правонарушения или способствующие их распространению; 1.3.7.  </w:t>
      </w:r>
      <w:r w:rsidRPr="002B0FBD">
        <w:rPr>
          <w:rFonts w:eastAsiaTheme="minorHAnsi"/>
          <w:u w:val="single"/>
          <w:lang w:eastAsia="en-US"/>
        </w:rPr>
        <w:t>предупреждение коррупции</w:t>
      </w:r>
      <w:r>
        <w:rPr>
          <w:rFonts w:eastAsiaTheme="minorHAnsi"/>
          <w:lang w:eastAsia="en-US"/>
        </w:rPr>
        <w:t xml:space="preserve"> - деятельность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>» НМР РТ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2B0FBD" w:rsidRPr="002B0FBD" w:rsidRDefault="002B0FBD" w:rsidP="002B0FBD">
      <w:pPr>
        <w:tabs>
          <w:tab w:val="left" w:pos="5400"/>
        </w:tabs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1.4. Противод</w:t>
      </w:r>
      <w:r>
        <w:rPr>
          <w:rFonts w:eastAsiaTheme="minorHAnsi"/>
          <w:lang w:eastAsia="en-US"/>
        </w:rPr>
        <w:t>ействие коррупции в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 xml:space="preserve">» НМР РТ осуществляется на основе следующих принципов: </w:t>
      </w:r>
    </w:p>
    <w:p w:rsidR="002B0FBD" w:rsidRDefault="002B0FBD" w:rsidP="002B0FBD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- приоритета профилактических мер, направленных на недопущение формирования причин и условий, порождающих коррупцию;</w:t>
      </w:r>
    </w:p>
    <w:p w:rsidR="002B0FBD" w:rsidRDefault="002B0FBD" w:rsidP="002B0FBD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 xml:space="preserve">  - 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2B0FBD">
        <w:rPr>
          <w:rFonts w:eastAsiaTheme="minorHAnsi"/>
          <w:lang w:eastAsia="en-US"/>
        </w:rPr>
        <w:t>контроля за</w:t>
      </w:r>
      <w:proofErr w:type="gramEnd"/>
      <w:r w:rsidRPr="002B0FBD">
        <w:rPr>
          <w:rFonts w:eastAsiaTheme="minorHAnsi"/>
          <w:lang w:eastAsia="en-US"/>
        </w:rPr>
        <w:t xml:space="preserve"> ней;</w:t>
      </w:r>
    </w:p>
    <w:p w:rsidR="002B0FBD" w:rsidRPr="002B0FBD" w:rsidRDefault="002B0FBD" w:rsidP="002B0FBD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 xml:space="preserve">  - приоритета защиты прав и законных интересов физических и юридических лиц;</w:t>
      </w:r>
    </w:p>
    <w:p w:rsidR="002B0FBD" w:rsidRPr="002B0FBD" w:rsidRDefault="002B0FBD" w:rsidP="002B0FBD">
      <w:pPr>
        <w:tabs>
          <w:tab w:val="left" w:pos="5400"/>
        </w:tabs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- неотвратимости ответственности за совершение коррупционных правонарушений;</w:t>
      </w:r>
    </w:p>
    <w:p w:rsidR="002B0FBD" w:rsidRPr="002B0FBD" w:rsidRDefault="002B0FBD" w:rsidP="002B0FBD">
      <w:pPr>
        <w:tabs>
          <w:tab w:val="left" w:pos="5400"/>
        </w:tabs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- комплексного использования организационных, информационно-пропагандистских и других мер;</w:t>
      </w:r>
    </w:p>
    <w:p w:rsidR="002B0FBD" w:rsidRPr="002B0FBD" w:rsidRDefault="002B0FBD" w:rsidP="002B0FBD">
      <w:pPr>
        <w:tabs>
          <w:tab w:val="left" w:pos="5400"/>
        </w:tabs>
        <w:spacing w:line="276" w:lineRule="auto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- приоритетного применения мер по предупреждению коррупции.</w:t>
      </w:r>
    </w:p>
    <w:p w:rsidR="00DD505E" w:rsidRPr="00DD505E" w:rsidRDefault="00DD505E" w:rsidP="002B0FBD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color w:val="000000"/>
        </w:rPr>
      </w:pPr>
      <w:r w:rsidRPr="00DD505E">
        <w:rPr>
          <w:b/>
          <w:bCs/>
          <w:color w:val="000000"/>
          <w:bdr w:val="none" w:sz="0" w:space="0" w:color="auto" w:frame="1"/>
        </w:rPr>
        <w:t>2. Основные меры по профилактике коррупции.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2.3. проведение мониторинга всех локальных актов, издавае</w:t>
      </w:r>
      <w:r>
        <w:rPr>
          <w:color w:val="000000"/>
        </w:rPr>
        <w:t xml:space="preserve">мых администрацией   школы </w:t>
      </w:r>
      <w:r w:rsidRPr="00DD505E">
        <w:rPr>
          <w:color w:val="000000"/>
        </w:rPr>
        <w:t xml:space="preserve"> на предмет соответствия действующему законодательству;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 xml:space="preserve">2.4. проведение мероприятий </w:t>
      </w:r>
      <w:r>
        <w:rPr>
          <w:color w:val="000000"/>
        </w:rPr>
        <w:t xml:space="preserve">по разъяснению работникам   школы </w:t>
      </w:r>
      <w:r w:rsidRPr="00DD505E">
        <w:rPr>
          <w:color w:val="000000"/>
        </w:rPr>
        <w:t xml:space="preserve">  и родителям, законным представителям обучающихся, воспитанников  законодательства в сфере противодействия коррупции.</w:t>
      </w:r>
    </w:p>
    <w:p w:rsidR="00DD505E" w:rsidRDefault="00DD505E" w:rsidP="002B0FBD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D505E">
        <w:rPr>
          <w:b/>
          <w:bCs/>
          <w:color w:val="000000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2B0FBD" w:rsidRPr="002B0FBD" w:rsidRDefault="002B0FBD" w:rsidP="002B0FBD">
      <w:pPr>
        <w:spacing w:line="276" w:lineRule="auto"/>
        <w:jc w:val="both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3.1. Принятие административных и иных мер, направленных на при</w:t>
      </w:r>
      <w:r>
        <w:rPr>
          <w:rFonts w:eastAsiaTheme="minorHAnsi"/>
          <w:lang w:eastAsia="en-US"/>
        </w:rPr>
        <w:t>влечение работников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>» НМР РТ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2B0FBD" w:rsidRPr="002B0FBD" w:rsidRDefault="002B0FBD" w:rsidP="002B0FBD">
      <w:pPr>
        <w:spacing w:line="276" w:lineRule="auto"/>
        <w:jc w:val="both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3.2. Уведомление в письменной форме работниками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>» НМР РТ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B0FBD" w:rsidRPr="002B0FBD" w:rsidRDefault="002B0FBD" w:rsidP="0051571D">
      <w:pPr>
        <w:spacing w:line="276" w:lineRule="auto"/>
        <w:jc w:val="both"/>
        <w:rPr>
          <w:rFonts w:eastAsiaTheme="minorHAnsi"/>
          <w:lang w:eastAsia="en-US"/>
        </w:rPr>
      </w:pPr>
      <w:r w:rsidRPr="002B0FBD">
        <w:rPr>
          <w:rFonts w:eastAsiaTheme="minorHAnsi"/>
          <w:lang w:eastAsia="en-US"/>
        </w:rPr>
        <w:t>3.3. Создание условий администрации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>» НМР РТ для уведомления гражданами и организациями обо всех случаях вымогания у них взяток работниками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2B0FBD">
        <w:rPr>
          <w:rFonts w:eastAsiaTheme="minorHAnsi"/>
          <w:lang w:eastAsia="en-US"/>
        </w:rPr>
        <w:t>» НМР РТ</w:t>
      </w:r>
    </w:p>
    <w:p w:rsidR="00DD505E" w:rsidRDefault="00DD505E" w:rsidP="002B0FBD">
      <w:pPr>
        <w:pStyle w:val="a3"/>
        <w:shd w:val="clear" w:color="auto" w:fill="FFFFFF"/>
        <w:spacing w:before="0" w:beforeAutospacing="0" w:after="0" w:afterAutospacing="0" w:line="25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DD505E">
        <w:rPr>
          <w:b/>
          <w:bCs/>
          <w:color w:val="000000"/>
          <w:bdr w:val="none" w:sz="0" w:space="0" w:color="auto" w:frame="1"/>
        </w:rPr>
        <w:t>4. Организационные основы противодействия коррупции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4.1. Общее руководство мероприятиями, направленными на противодействие коррупции, осуществляют: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рабочая группа по противодействию коррупции ( далее - Рабочая группа).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lastRenderedPageBreak/>
        <w:t>4.2. Состав Рабочей группы утверждается приказом директора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>» НМР РТ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4.3.Члены Рабочей группы осуществляют свою деятельность на общественной основе.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4.4. Полномочия членов Рабочей группы по противодействию и профилактике коррупции: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4.4.1.председатель Рабочей группы по противодействию и профилактике коррупции: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определяет место, время проведения и повестку дня заседания Рабочей группы;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информирует директора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 xml:space="preserve">» НМР РТ о результатах работы Рабочей группы; 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представляет Рабочую группу в отношениях с работниками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 xml:space="preserve">» НМР РТ, гражданами и организациями по вопросам, относящимся к ее компетенции; 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51571D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51571D">
        <w:rPr>
          <w:rFonts w:eastAsiaTheme="minorHAnsi"/>
          <w:sz w:val="22"/>
          <w:szCs w:val="22"/>
          <w:lang w:eastAsia="en-US"/>
        </w:rPr>
        <w:t xml:space="preserve"> их выполнением; 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подписывает протокол заседания Рабочей группы.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4.4.2. секретарь Рабочей группы: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организует подготовку материалов к заседанию Рабочей группы, а также проектов его решений;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ведет протокол заседания Рабочей группы.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4.4.3. Члены Рабочей группы по противодействию коррупции: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вносят председателю Рабочей группы предложения по формированию повестки дня заседаний Рабочей группы;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 -вносят предложения по формированию плана работы;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участвуют в реализации принятых Рабочей группой решений и полномочий.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4.5. Заседания Рабочей группы по противодействию коррупции проводятся не реже одного раза в квартал;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4.6.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>» НМР РТ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4.7.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4.8.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</w:t>
      </w:r>
      <w:r w:rsidRPr="0051571D">
        <w:rPr>
          <w:rFonts w:eastAsiaTheme="minorHAnsi"/>
          <w:sz w:val="22"/>
          <w:szCs w:val="22"/>
          <w:lang w:eastAsia="en-US"/>
        </w:rPr>
        <w:lastRenderedPageBreak/>
        <w:t>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4.9. Рабочая группа по противодействию коррупции:</w:t>
      </w:r>
    </w:p>
    <w:p w:rsidR="0051571D" w:rsidRPr="0051571D" w:rsidRDefault="0051571D" w:rsidP="0051571D">
      <w:pPr>
        <w:tabs>
          <w:tab w:val="left" w:pos="540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  - ежегодно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осуществляет противодействие коррупции в пределах своих полномочий: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реализует меры, направленные на профилактику коррупции;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 xml:space="preserve">- осуществляет антикоррупционную пропаганду; 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осуществляет анализ заявлений и обращений граждан и организаций о фактах коррупционных проявлений со стороны работников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>» НМР РТ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проводит проверки локальных актов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 xml:space="preserve">» НМР РТ на соответствие действующему законодательству; проверяет выполнение работниками своих должностных обязанностей; 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разрабатывает на основании проведенных проверок рекомендации, направленные на улучшение антикоррупционной деятельности;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выявляет возможные причины коррупции, разрабатывает и направляет директору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>» НМР РТ рекомендации по устранению причин коррупции;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взаимодействует с органами самоуправления,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1571D" w:rsidRPr="0051571D" w:rsidRDefault="0051571D" w:rsidP="0051571D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1571D">
        <w:rPr>
          <w:rFonts w:eastAsiaTheme="minorHAnsi"/>
          <w:sz w:val="22"/>
          <w:szCs w:val="22"/>
          <w:lang w:eastAsia="en-US"/>
        </w:rPr>
        <w:t>- информирует о результатах работы директора МБОУ «</w:t>
      </w:r>
      <w:proofErr w:type="spellStart"/>
      <w:r>
        <w:rPr>
          <w:rFonts w:eastAsiaTheme="minorHAnsi"/>
          <w:lang w:eastAsia="en-US"/>
        </w:rPr>
        <w:t>Каенлинская</w:t>
      </w:r>
      <w:proofErr w:type="spellEnd"/>
      <w:r>
        <w:rPr>
          <w:rFonts w:eastAsiaTheme="minorHAnsi"/>
          <w:lang w:eastAsia="en-US"/>
        </w:rPr>
        <w:t xml:space="preserve"> СОШ</w:t>
      </w:r>
      <w:r w:rsidRPr="0051571D">
        <w:rPr>
          <w:rFonts w:eastAsiaTheme="minorHAnsi"/>
          <w:sz w:val="22"/>
          <w:szCs w:val="22"/>
          <w:lang w:eastAsia="en-US"/>
        </w:rPr>
        <w:t>» НМР РТ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b/>
          <w:bCs/>
          <w:color w:val="000000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D505E" w:rsidRPr="00DD505E" w:rsidRDefault="00DD505E" w:rsidP="008D7E7A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5.3. В случае</w:t>
      </w:r>
      <w:proofErr w:type="gramStart"/>
      <w:r w:rsidRPr="00DD505E">
        <w:rPr>
          <w:color w:val="000000"/>
        </w:rPr>
        <w:t>,</w:t>
      </w:r>
      <w:proofErr w:type="gramEnd"/>
      <w:r w:rsidRPr="00DD505E"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</w:t>
      </w:r>
    </w:p>
    <w:p w:rsidR="00DD505E" w:rsidRPr="00DD505E" w:rsidRDefault="00DD505E" w:rsidP="008D7E7A">
      <w:pPr>
        <w:pStyle w:val="a3"/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юридическому лицу могут быть применены меры ответственности в соответствии с законодательством Российской Федерации.</w:t>
      </w:r>
    </w:p>
    <w:p w:rsidR="00DD505E" w:rsidRPr="00DD505E" w:rsidRDefault="00DD505E" w:rsidP="00DD505E">
      <w:pPr>
        <w:pStyle w:val="a3"/>
        <w:shd w:val="clear" w:color="auto" w:fill="FFFFFF"/>
        <w:spacing w:before="0" w:beforeAutospacing="0" w:after="125" w:afterAutospacing="0" w:line="250" w:lineRule="atLeast"/>
        <w:jc w:val="both"/>
        <w:textAlignment w:val="baseline"/>
        <w:rPr>
          <w:color w:val="000000"/>
        </w:rPr>
      </w:pPr>
      <w:r w:rsidRPr="00DD505E"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D505E" w:rsidRPr="00DD505E" w:rsidRDefault="00DD505E" w:rsidP="00DD505E">
      <w:pPr>
        <w:jc w:val="both"/>
      </w:pPr>
    </w:p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DD505E" w:rsidRPr="00DD505E" w:rsidRDefault="00DD505E" w:rsidP="00DD505E"/>
    <w:p w:rsidR="006B171F" w:rsidRPr="00DD505E" w:rsidRDefault="006B171F"/>
    <w:sectPr w:rsidR="006B171F" w:rsidRPr="00DD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87"/>
    <w:rsid w:val="002B0FBD"/>
    <w:rsid w:val="00362F94"/>
    <w:rsid w:val="0051571D"/>
    <w:rsid w:val="005A5387"/>
    <w:rsid w:val="006B171F"/>
    <w:rsid w:val="008D7E7A"/>
    <w:rsid w:val="00920FAD"/>
    <w:rsid w:val="00BF439F"/>
    <w:rsid w:val="00D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50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505E"/>
  </w:style>
  <w:style w:type="paragraph" w:styleId="a4">
    <w:name w:val="Balloon Text"/>
    <w:basedOn w:val="a"/>
    <w:link w:val="a5"/>
    <w:uiPriority w:val="99"/>
    <w:semiHidden/>
    <w:unhideWhenUsed/>
    <w:rsid w:val="008D7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E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50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505E"/>
  </w:style>
  <w:style w:type="paragraph" w:styleId="a4">
    <w:name w:val="Balloon Text"/>
    <w:basedOn w:val="a"/>
    <w:link w:val="a5"/>
    <w:uiPriority w:val="99"/>
    <w:semiHidden/>
    <w:unhideWhenUsed/>
    <w:rsid w:val="008D7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E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cp:lastPrinted>2015-01-19T07:01:00Z</cp:lastPrinted>
  <dcterms:created xsi:type="dcterms:W3CDTF">2014-10-06T17:38:00Z</dcterms:created>
  <dcterms:modified xsi:type="dcterms:W3CDTF">2015-01-19T08:08:00Z</dcterms:modified>
</cp:coreProperties>
</file>